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9670" w:type="dxa"/>
        <w:tblLayout w:type="fixed"/>
        <w:tblLook w:val="04A0" w:firstRow="1" w:lastRow="0" w:firstColumn="1" w:lastColumn="0" w:noHBand="0" w:noVBand="1"/>
      </w:tblPr>
      <w:tblGrid>
        <w:gridCol w:w="9890"/>
        <w:gridCol w:w="9890"/>
        <w:gridCol w:w="9890"/>
      </w:tblGrid>
      <w:tr w:rsidR="001A3D5B" w:rsidTr="00BB7488">
        <w:tc>
          <w:tcPr>
            <w:tcW w:w="9890" w:type="dxa"/>
          </w:tcPr>
          <w:p w:rsidR="001A3D5B" w:rsidRDefault="001A3D5B" w:rsidP="00BC19AA">
            <w:pPr>
              <w:tabs>
                <w:tab w:val="left" w:pos="3750"/>
              </w:tabs>
              <w:suppressAutoHyphens/>
              <w:jc w:val="center"/>
            </w:pPr>
            <w:r>
              <w:rPr>
                <w:noProof/>
              </w:rPr>
              <w:drawing>
                <wp:inline distT="0" distB="0" distL="0" distR="0" wp14:anchorId="375819EA" wp14:editId="49E706F7">
                  <wp:extent cx="647700" cy="6477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3D5B" w:rsidRDefault="001A3D5B" w:rsidP="00BC19AA">
            <w:pPr>
              <w:suppressAutoHyphens/>
              <w:jc w:val="center"/>
            </w:pPr>
          </w:p>
          <w:p w:rsidR="001A3D5B" w:rsidRDefault="001A3D5B" w:rsidP="00BC19AA">
            <w:pPr>
              <w:suppressAutoHyphens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КОНТРОЛЬНО-СЧЕТНАЯ ПАЛАТА</w:t>
            </w:r>
          </w:p>
          <w:p w:rsidR="001A3D5B" w:rsidRDefault="001A3D5B" w:rsidP="00BC19AA">
            <w:pPr>
              <w:suppressAutoHyphens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ЗЛАТОУСТОВСКОГО ГОРОДСКОГО ОКРУГА</w:t>
            </w:r>
          </w:p>
          <w:p w:rsidR="001A3D5B" w:rsidRDefault="001A3D5B" w:rsidP="00BC19AA">
            <w:pPr>
              <w:suppressAutoHyphens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030D38" wp14:editId="731EEEDD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93345</wp:posOffset>
                      </wp:positionV>
                      <wp:extent cx="6286500" cy="0"/>
                      <wp:effectExtent l="17145" t="17145" r="20955" b="2095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911E023"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" strokeweight="2pt"/>
                  </w:pict>
                </mc:Fallback>
              </mc:AlternateContent>
            </w:r>
          </w:p>
          <w:p w:rsidR="001A3D5B" w:rsidRDefault="001A3D5B" w:rsidP="000E144F">
            <w:pPr>
              <w:suppressAutoHyphens/>
              <w:jc w:val="center"/>
            </w:pPr>
          </w:p>
          <w:p w:rsidR="000E144F" w:rsidRDefault="000E144F" w:rsidP="000E144F">
            <w:pPr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  <w:p w:rsidR="000E144F" w:rsidRPr="0058079C" w:rsidRDefault="000E144F" w:rsidP="002E506E">
            <w:pPr>
              <w:pStyle w:val="ac"/>
              <w:spacing w:after="0"/>
              <w:ind w:firstLine="567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о результатах контрольного мероприятия </w:t>
            </w:r>
            <w:r w:rsidRPr="0058079C">
              <w:rPr>
                <w:b/>
                <w:bCs/>
                <w:sz w:val="28"/>
                <w:szCs w:val="28"/>
              </w:rPr>
              <w:t>«</w:t>
            </w:r>
            <w:r w:rsidR="002E506E" w:rsidRPr="00921238">
              <w:rPr>
                <w:b/>
                <w:sz w:val="28"/>
                <w:szCs w:val="28"/>
              </w:rPr>
              <w:t>Проверка законности и эффективности использования бюджетных средств, выделенных на</w:t>
            </w:r>
            <w:r w:rsidR="002E506E" w:rsidRPr="00921238">
              <w:rPr>
                <w:b/>
                <w:bCs/>
                <w:color w:val="000000"/>
                <w:sz w:val="28"/>
                <w:szCs w:val="28"/>
              </w:rPr>
              <w:t xml:space="preserve"> обеспечение жильем детей-сирот и детей, оставшихся без попечения родителей</w:t>
            </w:r>
            <w:r w:rsidR="002E506E" w:rsidRPr="00921238">
              <w:rPr>
                <w:b/>
                <w:sz w:val="28"/>
                <w:szCs w:val="28"/>
              </w:rPr>
              <w:t xml:space="preserve"> (совместно с Прокуратурой г.</w:t>
            </w:r>
            <w:r w:rsidR="002E506E">
              <w:rPr>
                <w:b/>
                <w:sz w:val="28"/>
                <w:szCs w:val="28"/>
              </w:rPr>
              <w:t> </w:t>
            </w:r>
            <w:r w:rsidR="002E506E" w:rsidRPr="00921238">
              <w:rPr>
                <w:b/>
                <w:sz w:val="28"/>
                <w:szCs w:val="28"/>
              </w:rPr>
              <w:t>Златоуста)</w:t>
            </w:r>
            <w:r w:rsidRPr="0058079C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890" w:type="dxa"/>
          </w:tcPr>
          <w:p w:rsidR="001A3D5B" w:rsidRDefault="001A3D5B" w:rsidP="00BC19AA">
            <w:pPr>
              <w:suppressAutoHyphens/>
              <w:jc w:val="center"/>
            </w:pPr>
          </w:p>
        </w:tc>
        <w:tc>
          <w:tcPr>
            <w:tcW w:w="9890" w:type="dxa"/>
          </w:tcPr>
          <w:p w:rsidR="001A3D5B" w:rsidRDefault="001A3D5B" w:rsidP="00BC19AA">
            <w:pPr>
              <w:suppressAutoHyphens/>
              <w:jc w:val="center"/>
            </w:pPr>
          </w:p>
        </w:tc>
      </w:tr>
    </w:tbl>
    <w:p w:rsidR="001A3D5B" w:rsidRPr="00CA3422" w:rsidRDefault="001A3D5B" w:rsidP="00BC19AA">
      <w:pPr>
        <w:suppressAutoHyphens/>
        <w:rPr>
          <w:sz w:val="10"/>
          <w:szCs w:val="10"/>
        </w:rPr>
      </w:pPr>
    </w:p>
    <w:p w:rsidR="008E4172" w:rsidRPr="008E4172" w:rsidRDefault="008E4172" w:rsidP="008E4172">
      <w:pPr>
        <w:pStyle w:val="ac"/>
        <w:suppressAutoHyphens/>
        <w:spacing w:after="0"/>
        <w:ind w:firstLine="567"/>
        <w:jc w:val="both"/>
        <w:rPr>
          <w:sz w:val="16"/>
          <w:szCs w:val="16"/>
        </w:rPr>
      </w:pPr>
    </w:p>
    <w:p w:rsidR="002E506E" w:rsidRPr="00CA547A" w:rsidRDefault="002E506E" w:rsidP="002E506E">
      <w:pPr>
        <w:ind w:firstLine="567"/>
        <w:jc w:val="both"/>
        <w:rPr>
          <w:sz w:val="28"/>
          <w:szCs w:val="28"/>
        </w:rPr>
      </w:pPr>
      <w:r w:rsidRPr="00CA547A">
        <w:rPr>
          <w:sz w:val="28"/>
          <w:szCs w:val="28"/>
        </w:rPr>
        <w:t xml:space="preserve">Контрольное мероприятие проведено </w:t>
      </w:r>
      <w:r>
        <w:rPr>
          <w:sz w:val="28"/>
          <w:szCs w:val="28"/>
        </w:rPr>
        <w:t xml:space="preserve">на основании требования Прокуратуры г. Златоуста «О выделении специалиста» </w:t>
      </w:r>
      <w:r w:rsidRPr="00CA547A">
        <w:rPr>
          <w:sz w:val="28"/>
          <w:szCs w:val="28"/>
        </w:rPr>
        <w:t xml:space="preserve">в соответствии с пунктом </w:t>
      </w:r>
      <w:r>
        <w:rPr>
          <w:sz w:val="28"/>
          <w:szCs w:val="28"/>
        </w:rPr>
        <w:t>10</w:t>
      </w:r>
      <w:r w:rsidRPr="00CA547A">
        <w:rPr>
          <w:sz w:val="28"/>
          <w:szCs w:val="28"/>
        </w:rPr>
        <w:t xml:space="preserve"> раздела </w:t>
      </w:r>
      <w:r w:rsidRPr="00CA547A">
        <w:rPr>
          <w:sz w:val="28"/>
          <w:szCs w:val="28"/>
          <w:lang w:val="en-US"/>
        </w:rPr>
        <w:t>I</w:t>
      </w:r>
      <w:r w:rsidRPr="00CA547A">
        <w:rPr>
          <w:sz w:val="28"/>
          <w:szCs w:val="28"/>
        </w:rPr>
        <w:t xml:space="preserve"> Плана работы Контрольно-счетной палаты Златоустовского городского округа на 2022 год.</w:t>
      </w:r>
    </w:p>
    <w:p w:rsidR="00CD536F" w:rsidRPr="0058079C" w:rsidRDefault="00CD536F" w:rsidP="000E144F">
      <w:pPr>
        <w:pStyle w:val="ac"/>
        <w:suppressAutoHyphens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контроля: </w:t>
      </w:r>
      <w:r w:rsidR="0058079C" w:rsidRPr="0058079C">
        <w:rPr>
          <w:color w:val="000000"/>
          <w:sz w:val="28"/>
          <w:szCs w:val="28"/>
        </w:rPr>
        <w:t>Управление социальной защиты населения Златоустовского городского округа</w:t>
      </w:r>
      <w:r w:rsidR="0058079C">
        <w:rPr>
          <w:color w:val="000000"/>
          <w:sz w:val="28"/>
          <w:szCs w:val="28"/>
        </w:rPr>
        <w:t xml:space="preserve"> (далее – УСЗН)</w:t>
      </w:r>
      <w:r w:rsidR="00DE621A" w:rsidRPr="0058079C">
        <w:rPr>
          <w:sz w:val="28"/>
          <w:szCs w:val="28"/>
        </w:rPr>
        <w:t>.</w:t>
      </w:r>
    </w:p>
    <w:p w:rsidR="005F0FA0" w:rsidRPr="00F63F48" w:rsidRDefault="005F0FA0" w:rsidP="005F0FA0">
      <w:pPr>
        <w:ind w:firstLine="567"/>
        <w:jc w:val="both"/>
        <w:rPr>
          <w:sz w:val="28"/>
          <w:szCs w:val="28"/>
        </w:rPr>
      </w:pPr>
      <w:r w:rsidRPr="00F63F48">
        <w:rPr>
          <w:sz w:val="28"/>
          <w:szCs w:val="28"/>
        </w:rPr>
        <w:t>Цели</w:t>
      </w:r>
      <w:r w:rsidRPr="00490346">
        <w:rPr>
          <w:b/>
          <w:sz w:val="28"/>
          <w:szCs w:val="28"/>
        </w:rPr>
        <w:t xml:space="preserve"> </w:t>
      </w:r>
      <w:r w:rsidRPr="00F63F48">
        <w:rPr>
          <w:sz w:val="28"/>
          <w:szCs w:val="28"/>
        </w:rPr>
        <w:t xml:space="preserve">проверки: </w:t>
      </w:r>
    </w:p>
    <w:p w:rsidR="005F0FA0" w:rsidRPr="00BB4D4B" w:rsidRDefault="005F0FA0" w:rsidP="005F0FA0">
      <w:pPr>
        <w:ind w:firstLine="567"/>
        <w:jc w:val="both"/>
        <w:rPr>
          <w:sz w:val="28"/>
          <w:szCs w:val="28"/>
        </w:rPr>
      </w:pPr>
      <w:r w:rsidRPr="00BB4D4B">
        <w:rPr>
          <w:sz w:val="28"/>
          <w:szCs w:val="28"/>
        </w:rPr>
        <w:t>1</w:t>
      </w:r>
      <w:r>
        <w:rPr>
          <w:sz w:val="28"/>
          <w:szCs w:val="28"/>
        </w:rPr>
        <w:t>) п</w:t>
      </w:r>
      <w:r w:rsidRPr="00BB4D4B">
        <w:rPr>
          <w:sz w:val="28"/>
          <w:szCs w:val="28"/>
        </w:rPr>
        <w:t xml:space="preserve">роверить соблюдение законодательства Российской Федерации при предоставлении жилых помещений детям-сиротам, детям, оставшимся без попечения родителей, и лицам из числа детей-сирот и детей, оставшихся без попечения родителей. </w:t>
      </w:r>
    </w:p>
    <w:p w:rsidR="005F0FA0" w:rsidRPr="00BB4D4B" w:rsidRDefault="005F0FA0" w:rsidP="005F0FA0">
      <w:pPr>
        <w:ind w:firstLine="567"/>
        <w:jc w:val="both"/>
        <w:rPr>
          <w:b/>
          <w:sz w:val="28"/>
          <w:szCs w:val="28"/>
        </w:rPr>
      </w:pPr>
      <w:r w:rsidRPr="00BB4D4B">
        <w:rPr>
          <w:sz w:val="28"/>
          <w:szCs w:val="28"/>
        </w:rPr>
        <w:t>2</w:t>
      </w:r>
      <w:r>
        <w:rPr>
          <w:sz w:val="28"/>
          <w:szCs w:val="28"/>
        </w:rPr>
        <w:t>) п</w:t>
      </w:r>
      <w:r w:rsidRPr="00BB4D4B">
        <w:rPr>
          <w:sz w:val="28"/>
          <w:szCs w:val="28"/>
        </w:rPr>
        <w:t>роверить целевое и эффективное использование средств бюджетной системы Российской Федерации, выделяемых на предоставление жилых помещений детям-сиротам, детям, оставшимся без попечения родителей, и лицам из числа детей-сирот и детей, оставшихся без попечения родителей.</w:t>
      </w:r>
    </w:p>
    <w:p w:rsidR="005F0FA0" w:rsidRPr="00BB4D4B" w:rsidRDefault="005F0FA0" w:rsidP="005F0FA0">
      <w:pPr>
        <w:pStyle w:val="aa"/>
        <w:ind w:left="0" w:firstLine="567"/>
        <w:jc w:val="both"/>
        <w:rPr>
          <w:sz w:val="28"/>
          <w:szCs w:val="28"/>
        </w:rPr>
      </w:pPr>
      <w:r w:rsidRPr="00BB4D4B">
        <w:rPr>
          <w:sz w:val="28"/>
          <w:szCs w:val="28"/>
        </w:rPr>
        <w:t>3</w:t>
      </w:r>
      <w:r>
        <w:rPr>
          <w:sz w:val="28"/>
          <w:szCs w:val="28"/>
        </w:rPr>
        <w:t>) п</w:t>
      </w:r>
      <w:r w:rsidRPr="00BB4D4B">
        <w:rPr>
          <w:sz w:val="28"/>
          <w:szCs w:val="28"/>
        </w:rPr>
        <w:t>роверить соблюдение требований законодательства о контрактной системе при осуществлении закупок.</w:t>
      </w:r>
    </w:p>
    <w:p w:rsidR="000E144F" w:rsidRDefault="000E144F" w:rsidP="000E144F">
      <w:pPr>
        <w:pStyle w:val="ac"/>
        <w:suppressAutoHyphens/>
        <w:spacing w:after="0"/>
        <w:ind w:firstLine="567"/>
        <w:jc w:val="both"/>
        <w:rPr>
          <w:rFonts w:eastAsia="Times New Roman CYR"/>
          <w:sz w:val="28"/>
          <w:szCs w:val="28"/>
        </w:rPr>
      </w:pPr>
      <w:r w:rsidRPr="006F64D1">
        <w:rPr>
          <w:sz w:val="28"/>
          <w:szCs w:val="28"/>
        </w:rPr>
        <w:t xml:space="preserve">Проверяемый период: </w:t>
      </w:r>
      <w:r w:rsidR="005F0FA0" w:rsidRPr="007263DB">
        <w:rPr>
          <w:sz w:val="28"/>
          <w:szCs w:val="28"/>
        </w:rPr>
        <w:t>20</w:t>
      </w:r>
      <w:r w:rsidR="005F0FA0">
        <w:rPr>
          <w:sz w:val="28"/>
          <w:szCs w:val="28"/>
        </w:rPr>
        <w:t>21 </w:t>
      </w:r>
      <w:r w:rsidR="005F0FA0" w:rsidRPr="007263DB">
        <w:rPr>
          <w:sz w:val="28"/>
          <w:szCs w:val="28"/>
        </w:rPr>
        <w:t>г</w:t>
      </w:r>
      <w:r w:rsidR="005F0FA0">
        <w:rPr>
          <w:sz w:val="28"/>
          <w:szCs w:val="28"/>
        </w:rPr>
        <w:t>од.</w:t>
      </w:r>
      <w:r w:rsidR="005F0FA0" w:rsidRPr="006F64D1">
        <w:rPr>
          <w:sz w:val="28"/>
          <w:szCs w:val="28"/>
        </w:rPr>
        <w:t xml:space="preserve"> </w:t>
      </w:r>
      <w:r w:rsidRPr="006F64D1">
        <w:rPr>
          <w:sz w:val="28"/>
          <w:szCs w:val="28"/>
        </w:rPr>
        <w:t xml:space="preserve">По результатам контрольного мероприятия составлен акт от </w:t>
      </w:r>
      <w:r w:rsidR="002E506E">
        <w:rPr>
          <w:sz w:val="28"/>
          <w:szCs w:val="28"/>
        </w:rPr>
        <w:t>06.05.2022</w:t>
      </w:r>
      <w:r w:rsidR="005F0FA0">
        <w:rPr>
          <w:sz w:val="28"/>
          <w:szCs w:val="28"/>
        </w:rPr>
        <w:t xml:space="preserve"> №</w:t>
      </w:r>
      <w:r w:rsidR="002E506E">
        <w:rPr>
          <w:sz w:val="28"/>
          <w:szCs w:val="28"/>
        </w:rPr>
        <w:t>5</w:t>
      </w:r>
      <w:r>
        <w:rPr>
          <w:rFonts w:eastAsia="Times New Roman CYR"/>
          <w:sz w:val="28"/>
          <w:szCs w:val="28"/>
        </w:rPr>
        <w:t>.</w:t>
      </w:r>
    </w:p>
    <w:p w:rsidR="002E506E" w:rsidRPr="004B0CE5" w:rsidRDefault="002E506E" w:rsidP="002E506E">
      <w:pPr>
        <w:ind w:firstLine="567"/>
        <w:jc w:val="both"/>
        <w:rPr>
          <w:sz w:val="28"/>
          <w:szCs w:val="28"/>
        </w:rPr>
      </w:pPr>
      <w:r w:rsidRPr="004B0CE5">
        <w:rPr>
          <w:sz w:val="28"/>
          <w:szCs w:val="28"/>
        </w:rPr>
        <w:t>Проверено использование бюджетных средств на общую сумму 30 635,3 тыс. рублей (средства федерального бюджета – 15 752,3 тыс. рублей, областного бюджета – 14 883,0 тыс. рублей).</w:t>
      </w:r>
    </w:p>
    <w:p w:rsidR="002E506E" w:rsidRDefault="002E506E" w:rsidP="002E506E">
      <w:pPr>
        <w:ind w:firstLine="567"/>
        <w:jc w:val="both"/>
        <w:rPr>
          <w:sz w:val="28"/>
          <w:szCs w:val="28"/>
        </w:rPr>
      </w:pPr>
    </w:p>
    <w:p w:rsidR="002E506E" w:rsidRPr="002E506E" w:rsidRDefault="002E506E" w:rsidP="002E506E">
      <w:pPr>
        <w:pStyle w:val="aa"/>
        <w:numPr>
          <w:ilvl w:val="0"/>
          <w:numId w:val="24"/>
        </w:numPr>
        <w:ind w:left="0" w:firstLine="567"/>
        <w:jc w:val="both"/>
        <w:rPr>
          <w:sz w:val="28"/>
          <w:szCs w:val="28"/>
        </w:rPr>
      </w:pPr>
      <w:r w:rsidRPr="002E506E">
        <w:rPr>
          <w:sz w:val="28"/>
          <w:szCs w:val="28"/>
        </w:rPr>
        <w:t xml:space="preserve">При предоставлении жилых помещений детям-сиротам, детям, оставшимся без попечения родителей, и лицам из числа детей-сирот и детей, оставшихся без попечения родителей, нарушений не установлено. </w:t>
      </w:r>
    </w:p>
    <w:p w:rsidR="002E506E" w:rsidRPr="00255F06" w:rsidRDefault="002E506E" w:rsidP="002E506E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r w:rsidRPr="00255F06">
        <w:rPr>
          <w:color w:val="000000"/>
          <w:sz w:val="28"/>
          <w:szCs w:val="28"/>
          <w:shd w:val="clear" w:color="auto" w:fill="FFFFFF"/>
        </w:rPr>
        <w:t>редн</w:t>
      </w:r>
      <w:r>
        <w:rPr>
          <w:color w:val="000000"/>
          <w:sz w:val="28"/>
          <w:szCs w:val="28"/>
          <w:shd w:val="clear" w:color="auto" w:fill="FFFFFF"/>
        </w:rPr>
        <w:t>ий</w:t>
      </w:r>
      <w:r w:rsidRPr="00255F06">
        <w:rPr>
          <w:color w:val="000000"/>
          <w:sz w:val="28"/>
          <w:szCs w:val="28"/>
          <w:shd w:val="clear" w:color="auto" w:fill="FFFFFF"/>
        </w:rPr>
        <w:t xml:space="preserve"> срок ожидания жилого помещения с момента наступления права на его получение в Златоустовском городском округе составляет </w:t>
      </w:r>
      <w:r>
        <w:rPr>
          <w:color w:val="000000"/>
          <w:sz w:val="28"/>
          <w:szCs w:val="28"/>
          <w:shd w:val="clear" w:color="auto" w:fill="FFFFFF"/>
        </w:rPr>
        <w:t>1,5</w:t>
      </w:r>
      <w:r w:rsidRPr="00255F06">
        <w:rPr>
          <w:color w:val="000000"/>
          <w:sz w:val="28"/>
          <w:szCs w:val="28"/>
          <w:shd w:val="clear" w:color="auto" w:fill="FFFFFF"/>
        </w:rPr>
        <w:t> года.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55F06">
        <w:rPr>
          <w:sz w:val="28"/>
          <w:szCs w:val="28"/>
        </w:rPr>
        <w:t>Основными причинами задолженности перед детьми-сиротами на получение жилья являются: недостаточное бюджетное финансирование.</w:t>
      </w:r>
    </w:p>
    <w:p w:rsidR="002E506E" w:rsidRDefault="002E506E" w:rsidP="002E506E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2021 году детям-сиротам предоставлен</w:t>
      </w:r>
      <w:r>
        <w:rPr>
          <w:sz w:val="28"/>
          <w:szCs w:val="28"/>
        </w:rPr>
        <w:t>о 36</w:t>
      </w:r>
      <w:r>
        <w:rPr>
          <w:sz w:val="28"/>
          <w:szCs w:val="28"/>
        </w:rPr>
        <w:t xml:space="preserve"> жилы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специализированного жилого фонда в виде квартир в многоквартирных жилых домах, расположенных в жилых зонах города Златоуста. </w:t>
      </w:r>
    </w:p>
    <w:p w:rsidR="002E506E" w:rsidRPr="00404D7E" w:rsidRDefault="002E506E" w:rsidP="002E50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404D7E">
        <w:rPr>
          <w:sz w:val="28"/>
          <w:szCs w:val="28"/>
        </w:rPr>
        <w:t xml:space="preserve">чередность предоставления жилья </w:t>
      </w:r>
      <w:proofErr w:type="gramStart"/>
      <w:r w:rsidRPr="00404D7E">
        <w:rPr>
          <w:sz w:val="28"/>
          <w:szCs w:val="28"/>
        </w:rPr>
        <w:t>нуждающимся</w:t>
      </w:r>
      <w:proofErr w:type="gramEnd"/>
      <w:r w:rsidRPr="00404D7E">
        <w:rPr>
          <w:sz w:val="28"/>
          <w:szCs w:val="28"/>
        </w:rPr>
        <w:t xml:space="preserve"> соблюдена. Внеочередное предоставление жилья осуществлено </w:t>
      </w:r>
      <w:r>
        <w:rPr>
          <w:sz w:val="28"/>
          <w:szCs w:val="28"/>
        </w:rPr>
        <w:t xml:space="preserve">одному нуждающемуся </w:t>
      </w:r>
      <w:r w:rsidRPr="00404D7E">
        <w:rPr>
          <w:sz w:val="28"/>
          <w:szCs w:val="28"/>
        </w:rPr>
        <w:t xml:space="preserve">по решению суда. </w:t>
      </w:r>
    </w:p>
    <w:p w:rsidR="005F0FA0" w:rsidRDefault="005F0FA0" w:rsidP="005F0FA0">
      <w:pPr>
        <w:ind w:firstLine="567"/>
        <w:jc w:val="both"/>
        <w:rPr>
          <w:sz w:val="16"/>
          <w:szCs w:val="16"/>
        </w:rPr>
      </w:pPr>
    </w:p>
    <w:p w:rsidR="002E506E" w:rsidRPr="00404D7E" w:rsidRDefault="002E506E" w:rsidP="002E506E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04D7E">
        <w:rPr>
          <w:sz w:val="28"/>
          <w:szCs w:val="28"/>
        </w:rPr>
        <w:t xml:space="preserve">Проверкой законности и эффективности расходования бюджетных средств, выделенных на обеспечение жильем детей сирот и детей, </w:t>
      </w:r>
      <w:r w:rsidRPr="00404D7E">
        <w:rPr>
          <w:bCs/>
          <w:sz w:val="28"/>
          <w:szCs w:val="28"/>
        </w:rPr>
        <w:t xml:space="preserve">оставшихся без попечения родителей, </w:t>
      </w:r>
      <w:r w:rsidRPr="00D058B3">
        <w:rPr>
          <w:bCs/>
          <w:sz w:val="28"/>
          <w:szCs w:val="28"/>
        </w:rPr>
        <w:t>нарушений не установлено</w:t>
      </w:r>
      <w:r>
        <w:rPr>
          <w:bCs/>
          <w:sz w:val="28"/>
          <w:szCs w:val="28"/>
        </w:rPr>
        <w:t>.</w:t>
      </w:r>
    </w:p>
    <w:p w:rsidR="002E506E" w:rsidRPr="00F63F48" w:rsidRDefault="002E506E" w:rsidP="002E506E">
      <w:pPr>
        <w:ind w:firstLine="567"/>
        <w:jc w:val="both"/>
        <w:rPr>
          <w:color w:val="1F497D"/>
          <w:sz w:val="28"/>
          <w:szCs w:val="28"/>
        </w:rPr>
      </w:pPr>
      <w:r>
        <w:rPr>
          <w:sz w:val="28"/>
          <w:szCs w:val="28"/>
        </w:rPr>
        <w:t xml:space="preserve">В целях формирования специализированного жилого фонда для детей-сирот за счет средств субвенций, предоставленных из бюджета Челябинской области, в 2021 году УСЗН приобретено 36 </w:t>
      </w:r>
      <w:r w:rsidRPr="009C77A0">
        <w:rPr>
          <w:sz w:val="28"/>
          <w:szCs w:val="28"/>
        </w:rPr>
        <w:t>жилых помещений (квартир).</w:t>
      </w:r>
      <w:r>
        <w:rPr>
          <w:sz w:val="28"/>
          <w:szCs w:val="28"/>
        </w:rPr>
        <w:t xml:space="preserve"> Бюджетные средства направлены по целевому назначению. </w:t>
      </w:r>
    </w:p>
    <w:p w:rsidR="002E506E" w:rsidRDefault="002E506E" w:rsidP="002E506E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Однокомнатные квартиры</w:t>
      </w:r>
      <w:r w:rsidRPr="00582ED9">
        <w:rPr>
          <w:sz w:val="28"/>
          <w:szCs w:val="28"/>
        </w:rPr>
        <w:t xml:space="preserve"> </w:t>
      </w:r>
      <w:r>
        <w:rPr>
          <w:sz w:val="28"/>
          <w:szCs w:val="28"/>
        </w:rPr>
        <w:t>в многоквартирных домах, отнесенные к специализированному жилому фонду для детей-сирот, приобретены на вторичном рынке по результатам электронных аукционов.</w:t>
      </w:r>
    </w:p>
    <w:p w:rsidR="002E506E" w:rsidRPr="00404D7E" w:rsidRDefault="002E506E" w:rsidP="002E506E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04D7E">
        <w:rPr>
          <w:sz w:val="28"/>
          <w:szCs w:val="28"/>
        </w:rPr>
        <w:t>лощадь приобретенных квартир варьируется от 30 м</w:t>
      </w:r>
      <w:proofErr w:type="gramStart"/>
      <w:r w:rsidRPr="00404D7E">
        <w:rPr>
          <w:sz w:val="28"/>
          <w:szCs w:val="28"/>
          <w:vertAlign w:val="superscript"/>
        </w:rPr>
        <w:t>2</w:t>
      </w:r>
      <w:proofErr w:type="gramEnd"/>
      <w:r w:rsidRPr="00404D7E">
        <w:rPr>
          <w:sz w:val="28"/>
          <w:szCs w:val="28"/>
        </w:rPr>
        <w:t xml:space="preserve"> до 35,7 м</w:t>
      </w:r>
      <w:r w:rsidRPr="00404D7E">
        <w:rPr>
          <w:sz w:val="28"/>
          <w:szCs w:val="28"/>
          <w:vertAlign w:val="superscript"/>
        </w:rPr>
        <w:t xml:space="preserve">2 </w:t>
      </w:r>
      <w:r w:rsidRPr="00404D7E">
        <w:rPr>
          <w:sz w:val="28"/>
          <w:szCs w:val="28"/>
        </w:rPr>
        <w:t xml:space="preserve">(средняя площадь квартир составила 33 </w:t>
      </w:r>
      <w:proofErr w:type="spellStart"/>
      <w:r w:rsidRPr="00404D7E"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.).</w:t>
      </w:r>
    </w:p>
    <w:p w:rsidR="002E506E" w:rsidRDefault="002E506E" w:rsidP="002E506E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079DC">
        <w:rPr>
          <w:sz w:val="28"/>
          <w:szCs w:val="28"/>
        </w:rPr>
        <w:t xml:space="preserve"> основном однокомнатные квартиры для проживания детей-сирот приобретены в районе Металлургического завода и Железнодорожного вокзала</w:t>
      </w:r>
      <w:r>
        <w:rPr>
          <w:sz w:val="28"/>
          <w:szCs w:val="28"/>
        </w:rPr>
        <w:t>.</w:t>
      </w:r>
      <w:r w:rsidRPr="00B079DC">
        <w:rPr>
          <w:sz w:val="28"/>
          <w:szCs w:val="28"/>
        </w:rPr>
        <w:t xml:space="preserve"> </w:t>
      </w:r>
    </w:p>
    <w:p w:rsidR="002E506E" w:rsidRDefault="002E506E" w:rsidP="002E506E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04D7E">
        <w:rPr>
          <w:sz w:val="28"/>
          <w:szCs w:val="28"/>
        </w:rPr>
        <w:t xml:space="preserve">редняя цена 1 </w:t>
      </w:r>
      <w:proofErr w:type="spellStart"/>
      <w:r w:rsidRPr="00404D7E">
        <w:rPr>
          <w:sz w:val="28"/>
          <w:szCs w:val="28"/>
        </w:rPr>
        <w:t>кв.м</w:t>
      </w:r>
      <w:proofErr w:type="spellEnd"/>
      <w:r w:rsidRPr="00404D7E">
        <w:rPr>
          <w:sz w:val="28"/>
          <w:szCs w:val="28"/>
        </w:rPr>
        <w:t xml:space="preserve">., приобретенных УСЗН квартир, не превышает предельную стоимость 1 </w:t>
      </w:r>
      <w:proofErr w:type="spellStart"/>
      <w:r w:rsidRPr="00404D7E">
        <w:rPr>
          <w:sz w:val="28"/>
          <w:szCs w:val="28"/>
        </w:rPr>
        <w:t>кв.м</w:t>
      </w:r>
      <w:proofErr w:type="spellEnd"/>
      <w:r w:rsidRPr="00404D7E">
        <w:rPr>
          <w:sz w:val="28"/>
          <w:szCs w:val="28"/>
        </w:rPr>
        <w:t>. общей площади жилых помещений при их приобретении, установленную Министерством тарифного регулирования и энергетики Челябинской области</w:t>
      </w:r>
      <w:r>
        <w:rPr>
          <w:sz w:val="28"/>
          <w:szCs w:val="28"/>
        </w:rPr>
        <w:t>.</w:t>
      </w:r>
    </w:p>
    <w:p w:rsidR="002E506E" w:rsidRDefault="002E506E" w:rsidP="002E50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437F3">
        <w:rPr>
          <w:sz w:val="28"/>
          <w:szCs w:val="28"/>
        </w:rPr>
        <w:t>риобретенные жилые помещения  переданы с</w:t>
      </w:r>
      <w:r>
        <w:rPr>
          <w:sz w:val="28"/>
          <w:szCs w:val="28"/>
        </w:rPr>
        <w:t xml:space="preserve"> баланса УСЗН в муниципальную казну муниципального образования – Златоустовский городской округ с присвоением реестрового номера. </w:t>
      </w:r>
    </w:p>
    <w:p w:rsidR="002E506E" w:rsidRDefault="002E506E" w:rsidP="002E506E">
      <w:pPr>
        <w:ind w:firstLine="567"/>
        <w:jc w:val="both"/>
        <w:rPr>
          <w:sz w:val="28"/>
          <w:szCs w:val="28"/>
        </w:rPr>
      </w:pPr>
      <w:r w:rsidRPr="00DA7FDC">
        <w:rPr>
          <w:sz w:val="28"/>
          <w:szCs w:val="28"/>
        </w:rPr>
        <w:t xml:space="preserve">Временной период с даты приобретения жилых помещений до даты заключения договора найма </w:t>
      </w:r>
      <w:r>
        <w:rPr>
          <w:sz w:val="28"/>
          <w:szCs w:val="28"/>
        </w:rPr>
        <w:t xml:space="preserve">и передачи их </w:t>
      </w:r>
      <w:proofErr w:type="gramStart"/>
      <w:r>
        <w:rPr>
          <w:sz w:val="28"/>
          <w:szCs w:val="28"/>
        </w:rPr>
        <w:t>нуждающимся</w:t>
      </w:r>
      <w:proofErr w:type="gramEnd"/>
      <w:r>
        <w:rPr>
          <w:sz w:val="28"/>
          <w:szCs w:val="28"/>
        </w:rPr>
        <w:t xml:space="preserve"> </w:t>
      </w:r>
      <w:r w:rsidRPr="00DA7FDC">
        <w:rPr>
          <w:sz w:val="28"/>
          <w:szCs w:val="28"/>
        </w:rPr>
        <w:t xml:space="preserve">составляет от </w:t>
      </w:r>
      <w:r>
        <w:rPr>
          <w:sz w:val="28"/>
          <w:szCs w:val="28"/>
        </w:rPr>
        <w:t>42</w:t>
      </w:r>
      <w:r w:rsidRPr="00DA7FDC">
        <w:rPr>
          <w:sz w:val="28"/>
          <w:szCs w:val="28"/>
        </w:rPr>
        <w:t xml:space="preserve"> до </w:t>
      </w:r>
      <w:r>
        <w:rPr>
          <w:sz w:val="28"/>
          <w:szCs w:val="28"/>
        </w:rPr>
        <w:t>116</w:t>
      </w:r>
      <w:r w:rsidRPr="00DA7FDC">
        <w:rPr>
          <w:sz w:val="28"/>
          <w:szCs w:val="28"/>
        </w:rPr>
        <w:t> дней. Факты наличия закупленных квартир и непереданных детям-сиротам  отсутствуют.</w:t>
      </w:r>
    </w:p>
    <w:p w:rsidR="002E506E" w:rsidRDefault="002E506E" w:rsidP="002E506E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404D7E">
        <w:rPr>
          <w:sz w:val="28"/>
          <w:szCs w:val="28"/>
        </w:rPr>
        <w:t>смотренные квартиры отвечают требованиям, установленным Постановлением Правительства РФ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обеспечены  инженерными системами: электроснабжение, отопление, вентиляция, централизованное горячее и холодное водоснабжение, водоотведение, газоснабжение.</w:t>
      </w:r>
      <w:proofErr w:type="gramEnd"/>
      <w:r w:rsidRPr="00404D7E">
        <w:rPr>
          <w:sz w:val="28"/>
          <w:szCs w:val="28"/>
        </w:rPr>
        <w:t xml:space="preserve"> Жилые помещения имеют хорошее естественное освещение. В некоторых из осмотренных квартир имеется балкон. Многоквартирные дома, с этажностью выше 5 этажа, оснащены лифт</w:t>
      </w:r>
      <w:r>
        <w:rPr>
          <w:sz w:val="28"/>
          <w:szCs w:val="28"/>
        </w:rPr>
        <w:t>ом</w:t>
      </w:r>
      <w:r w:rsidRPr="00404D7E">
        <w:rPr>
          <w:sz w:val="28"/>
          <w:szCs w:val="28"/>
        </w:rPr>
        <w:t>. Квартиры находиться в благоустроенных районах с развитой транспортной и социальной инфраструктурой. Дома, в которых располагаются квартиры, не признаны аварийными и подлежащими сносу или реконструкции. Придомовые территории, лестничные пролеты и входные группы находятся в удовлетворительном состоянии. В ходе осмотра жалоб от нанимателей на жилищно-коммунальные условия не поступило.</w:t>
      </w:r>
    </w:p>
    <w:p w:rsidR="005F0FA0" w:rsidRDefault="005F0FA0" w:rsidP="005F0FA0">
      <w:pPr>
        <w:tabs>
          <w:tab w:val="num" w:pos="0"/>
        </w:tabs>
        <w:ind w:firstLine="567"/>
        <w:jc w:val="both"/>
        <w:rPr>
          <w:color w:val="000000"/>
          <w:sz w:val="16"/>
          <w:szCs w:val="16"/>
          <w:shd w:val="clear" w:color="auto" w:fill="FFFFFF"/>
        </w:rPr>
      </w:pPr>
    </w:p>
    <w:p w:rsidR="005F0FA0" w:rsidRPr="00CC7FDD" w:rsidRDefault="005F0FA0" w:rsidP="005F0FA0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C7FDD">
        <w:rPr>
          <w:color w:val="000000"/>
          <w:sz w:val="28"/>
          <w:szCs w:val="28"/>
          <w:shd w:val="clear" w:color="auto" w:fill="FFFFFF"/>
        </w:rPr>
        <w:t>3. Про</w:t>
      </w:r>
      <w:r w:rsidRPr="00CC7FDD">
        <w:rPr>
          <w:sz w:val="28"/>
          <w:szCs w:val="28"/>
        </w:rPr>
        <w:t>веркой соблюдения требований законодательства о контрактной системе при осуществлении закупок установлены следующие нарушения:</w:t>
      </w:r>
    </w:p>
    <w:p w:rsidR="002E506E" w:rsidRPr="00404D7E" w:rsidRDefault="002E506E" w:rsidP="002E50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04D7E">
        <w:rPr>
          <w:sz w:val="28"/>
          <w:szCs w:val="28"/>
        </w:rPr>
        <w:t xml:space="preserve">) в нарушение статьи 94 Закона №44-ФЗ, условий муниципальных контрактов на дату регистрации права муниципальной собственности </w:t>
      </w:r>
      <w:r w:rsidRPr="00404D7E">
        <w:rPr>
          <w:sz w:val="28"/>
          <w:szCs w:val="28"/>
        </w:rPr>
        <w:lastRenderedPageBreak/>
        <w:t xml:space="preserve">благоустроенных  квартир у </w:t>
      </w:r>
      <w:r>
        <w:rPr>
          <w:sz w:val="28"/>
          <w:szCs w:val="28"/>
        </w:rPr>
        <w:t xml:space="preserve">пяти продавцов </w:t>
      </w:r>
      <w:r w:rsidRPr="00404D7E">
        <w:rPr>
          <w:sz w:val="28"/>
          <w:szCs w:val="28"/>
        </w:rPr>
        <w:t>имелась задолженность по жилищно-коммунальным платежам.</w:t>
      </w:r>
      <w:r>
        <w:rPr>
          <w:sz w:val="28"/>
          <w:szCs w:val="28"/>
        </w:rPr>
        <w:t xml:space="preserve"> Задолженность погашена после регистрации права собственности.</w:t>
      </w:r>
    </w:p>
    <w:p w:rsidR="002E506E" w:rsidRDefault="002E506E" w:rsidP="002E506E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Pr="00404D7E"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в связи с поздним поступлением средств областного бюджета, в двух случаях нарушены сроки оплаты продавцам квартир, предусмотренные муниципальными контрактами (</w:t>
      </w:r>
      <w:r w:rsidRPr="00404D7E">
        <w:rPr>
          <w:sz w:val="28"/>
          <w:szCs w:val="28"/>
        </w:rPr>
        <w:t xml:space="preserve">нарушение статьи 34, 94 Закона </w:t>
      </w:r>
      <w:r>
        <w:rPr>
          <w:sz w:val="28"/>
          <w:szCs w:val="28"/>
        </w:rPr>
        <w:t>№44-ФЗ);</w:t>
      </w:r>
    </w:p>
    <w:p w:rsidR="002E506E" w:rsidRPr="00404D7E" w:rsidRDefault="002E506E" w:rsidP="002E50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04D7E">
        <w:rPr>
          <w:sz w:val="28"/>
          <w:szCs w:val="28"/>
        </w:rPr>
        <w:t xml:space="preserve">) </w:t>
      </w:r>
      <w:r>
        <w:rPr>
          <w:sz w:val="28"/>
          <w:szCs w:val="28"/>
        </w:rPr>
        <w:t>в целях размещения информации в реестре контрактов единой информационной системы в</w:t>
      </w:r>
      <w:r w:rsidRPr="00404D7E">
        <w:rPr>
          <w:sz w:val="28"/>
          <w:szCs w:val="28"/>
        </w:rPr>
        <w:t xml:space="preserve"> нарушение части 3 статьи 103 Закона </w:t>
      </w:r>
      <w:r>
        <w:rPr>
          <w:sz w:val="28"/>
          <w:szCs w:val="28"/>
        </w:rPr>
        <w:t>№44-ФЗ</w:t>
      </w:r>
      <w:r w:rsidRPr="00404D7E">
        <w:rPr>
          <w:sz w:val="28"/>
          <w:szCs w:val="28"/>
        </w:rPr>
        <w:t xml:space="preserve">   информация о приемке благоустроенных квартир Управлением  направлена с нарушением установленных сроков.</w:t>
      </w:r>
    </w:p>
    <w:p w:rsidR="002E506E" w:rsidRDefault="002E506E" w:rsidP="002E506E">
      <w:pPr>
        <w:pStyle w:val="af6"/>
        <w:ind w:firstLine="567"/>
        <w:rPr>
          <w:sz w:val="28"/>
          <w:szCs w:val="28"/>
        </w:rPr>
      </w:pPr>
    </w:p>
    <w:p w:rsidR="002E506E" w:rsidRDefault="002E506E" w:rsidP="002E506E">
      <w:pPr>
        <w:pStyle w:val="af6"/>
        <w:ind w:firstLine="567"/>
        <w:rPr>
          <w:sz w:val="28"/>
          <w:szCs w:val="28"/>
        </w:rPr>
      </w:pPr>
    </w:p>
    <w:p w:rsidR="002E506E" w:rsidRDefault="002E506E" w:rsidP="002E506E">
      <w:pPr>
        <w:pStyle w:val="af6"/>
        <w:ind w:firstLine="567"/>
        <w:rPr>
          <w:sz w:val="28"/>
          <w:szCs w:val="28"/>
        </w:rPr>
      </w:pPr>
      <w:r>
        <w:rPr>
          <w:sz w:val="28"/>
          <w:szCs w:val="28"/>
        </w:rPr>
        <w:t>По результатам контрольного мероприятия в адрес руководителя УСЗН Прокуратурой г. Златоуста направлено представление об устранении выявленных нарушений, возбуждено дело об административном правонарушении.</w:t>
      </w:r>
    </w:p>
    <w:p w:rsidR="005F0FA0" w:rsidRDefault="005F0FA0" w:rsidP="008E4172">
      <w:pPr>
        <w:suppressAutoHyphens/>
        <w:ind w:firstLine="567"/>
        <w:jc w:val="both"/>
        <w:rPr>
          <w:sz w:val="28"/>
          <w:szCs w:val="28"/>
        </w:rPr>
      </w:pPr>
    </w:p>
    <w:p w:rsidR="005F0FA0" w:rsidRDefault="005F0FA0" w:rsidP="008E4172">
      <w:pPr>
        <w:suppressAutoHyphens/>
        <w:ind w:firstLine="567"/>
        <w:jc w:val="both"/>
        <w:rPr>
          <w:sz w:val="28"/>
          <w:szCs w:val="28"/>
        </w:rPr>
      </w:pPr>
    </w:p>
    <w:p w:rsidR="009937D6" w:rsidRDefault="009937D6" w:rsidP="009937D6">
      <w:pPr>
        <w:pStyle w:val="ac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Контрольно-счетной палаты </w:t>
      </w:r>
    </w:p>
    <w:p w:rsidR="009937D6" w:rsidRDefault="009937D6" w:rsidP="009937D6">
      <w:pPr>
        <w:pStyle w:val="ac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Златоустовского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О.С. </w:t>
      </w:r>
      <w:proofErr w:type="spellStart"/>
      <w:r>
        <w:rPr>
          <w:sz w:val="28"/>
          <w:szCs w:val="28"/>
        </w:rPr>
        <w:t>Кальчук</w:t>
      </w:r>
      <w:proofErr w:type="spellEnd"/>
    </w:p>
    <w:p w:rsidR="009937D6" w:rsidRDefault="009937D6" w:rsidP="008E4172">
      <w:pPr>
        <w:suppressAutoHyphens/>
        <w:jc w:val="both"/>
        <w:rPr>
          <w:sz w:val="28"/>
          <w:szCs w:val="28"/>
        </w:rPr>
      </w:pPr>
    </w:p>
    <w:p w:rsidR="0077329C" w:rsidRDefault="009937D6" w:rsidP="008E417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16.0</w:t>
      </w:r>
      <w:r w:rsidR="002E506E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2E506E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>г.</w:t>
      </w:r>
    </w:p>
    <w:sectPr w:rsidR="0077329C" w:rsidSect="009937D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5C0" w:rsidRDefault="008925C0" w:rsidP="00F77557">
      <w:r>
        <w:separator/>
      </w:r>
    </w:p>
  </w:endnote>
  <w:endnote w:type="continuationSeparator" w:id="0">
    <w:p w:rsidR="008925C0" w:rsidRDefault="008925C0" w:rsidP="00F7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5C0" w:rsidRDefault="008925C0" w:rsidP="00F77557">
      <w:r>
        <w:separator/>
      </w:r>
    </w:p>
  </w:footnote>
  <w:footnote w:type="continuationSeparator" w:id="0">
    <w:p w:rsidR="008925C0" w:rsidRDefault="008925C0" w:rsidP="00F77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5C43"/>
    <w:multiLevelType w:val="hybridMultilevel"/>
    <w:tmpl w:val="FADC8E22"/>
    <w:lvl w:ilvl="0" w:tplc="A13E3F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08550D"/>
    <w:multiLevelType w:val="hybridMultilevel"/>
    <w:tmpl w:val="E222BFC0"/>
    <w:lvl w:ilvl="0" w:tplc="073E3E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CD3209F"/>
    <w:multiLevelType w:val="hybridMultilevel"/>
    <w:tmpl w:val="BB600C1A"/>
    <w:lvl w:ilvl="0" w:tplc="ECD403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356493"/>
    <w:multiLevelType w:val="hybridMultilevel"/>
    <w:tmpl w:val="33F243CE"/>
    <w:lvl w:ilvl="0" w:tplc="B1D8385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B10E27"/>
    <w:multiLevelType w:val="hybridMultilevel"/>
    <w:tmpl w:val="C466255C"/>
    <w:lvl w:ilvl="0" w:tplc="0EA64C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0BA50DF"/>
    <w:multiLevelType w:val="hybridMultilevel"/>
    <w:tmpl w:val="7DC45784"/>
    <w:lvl w:ilvl="0" w:tplc="731EB3B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941945"/>
    <w:multiLevelType w:val="hybridMultilevel"/>
    <w:tmpl w:val="099264EC"/>
    <w:lvl w:ilvl="0" w:tplc="CA4E97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214423D"/>
    <w:multiLevelType w:val="hybridMultilevel"/>
    <w:tmpl w:val="ABDA47AA"/>
    <w:lvl w:ilvl="0" w:tplc="1D6068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3891FC0"/>
    <w:multiLevelType w:val="hybridMultilevel"/>
    <w:tmpl w:val="13D4FD92"/>
    <w:lvl w:ilvl="0" w:tplc="55D680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58554A8"/>
    <w:multiLevelType w:val="hybridMultilevel"/>
    <w:tmpl w:val="89E0BBA6"/>
    <w:lvl w:ilvl="0" w:tplc="1C881442">
      <w:start w:val="1"/>
      <w:numFmt w:val="decimal"/>
      <w:lvlText w:val="%1)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B037DA7"/>
    <w:multiLevelType w:val="hybridMultilevel"/>
    <w:tmpl w:val="18B65FF4"/>
    <w:lvl w:ilvl="0" w:tplc="AF6AF1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8B0CB2"/>
    <w:multiLevelType w:val="hybridMultilevel"/>
    <w:tmpl w:val="68F02F00"/>
    <w:lvl w:ilvl="0" w:tplc="9626AB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AA1C0D"/>
    <w:multiLevelType w:val="hybridMultilevel"/>
    <w:tmpl w:val="4470F1F6"/>
    <w:lvl w:ilvl="0" w:tplc="B37C08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BA60E81"/>
    <w:multiLevelType w:val="hybridMultilevel"/>
    <w:tmpl w:val="4F8047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4D4E11"/>
    <w:multiLevelType w:val="hybridMultilevel"/>
    <w:tmpl w:val="A4980286"/>
    <w:lvl w:ilvl="0" w:tplc="4CEC5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105F25"/>
    <w:multiLevelType w:val="hybridMultilevel"/>
    <w:tmpl w:val="0B262158"/>
    <w:lvl w:ilvl="0" w:tplc="521456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FEC5059"/>
    <w:multiLevelType w:val="hybridMultilevel"/>
    <w:tmpl w:val="E8A0D76C"/>
    <w:lvl w:ilvl="0" w:tplc="A5C88E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34B3B0E"/>
    <w:multiLevelType w:val="hybridMultilevel"/>
    <w:tmpl w:val="C466255C"/>
    <w:lvl w:ilvl="0" w:tplc="0EA64C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35F2F9C"/>
    <w:multiLevelType w:val="hybridMultilevel"/>
    <w:tmpl w:val="6A34EDE4"/>
    <w:lvl w:ilvl="0" w:tplc="360E0F1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6EF4722"/>
    <w:multiLevelType w:val="hybridMultilevel"/>
    <w:tmpl w:val="9606F64C"/>
    <w:lvl w:ilvl="0" w:tplc="3506AAA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73E07B7"/>
    <w:multiLevelType w:val="hybridMultilevel"/>
    <w:tmpl w:val="52D08EC4"/>
    <w:lvl w:ilvl="0" w:tplc="AA203D4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9B16E1A"/>
    <w:multiLevelType w:val="hybridMultilevel"/>
    <w:tmpl w:val="C466255C"/>
    <w:lvl w:ilvl="0" w:tplc="0EA64C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CA6594D"/>
    <w:multiLevelType w:val="hybridMultilevel"/>
    <w:tmpl w:val="CC4E8750"/>
    <w:lvl w:ilvl="0" w:tplc="98347108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5B74C65"/>
    <w:multiLevelType w:val="hybridMultilevel"/>
    <w:tmpl w:val="9326831C"/>
    <w:lvl w:ilvl="0" w:tplc="67DE44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21"/>
  </w:num>
  <w:num w:numId="4">
    <w:abstractNumId w:val="17"/>
  </w:num>
  <w:num w:numId="5">
    <w:abstractNumId w:val="11"/>
  </w:num>
  <w:num w:numId="6">
    <w:abstractNumId w:val="14"/>
  </w:num>
  <w:num w:numId="7">
    <w:abstractNumId w:val="18"/>
  </w:num>
  <w:num w:numId="8">
    <w:abstractNumId w:val="22"/>
  </w:num>
  <w:num w:numId="9">
    <w:abstractNumId w:val="2"/>
  </w:num>
  <w:num w:numId="10">
    <w:abstractNumId w:val="0"/>
  </w:num>
  <w:num w:numId="11">
    <w:abstractNumId w:val="7"/>
  </w:num>
  <w:num w:numId="12">
    <w:abstractNumId w:val="15"/>
  </w:num>
  <w:num w:numId="13">
    <w:abstractNumId w:val="19"/>
  </w:num>
  <w:num w:numId="14">
    <w:abstractNumId w:val="13"/>
  </w:num>
  <w:num w:numId="15">
    <w:abstractNumId w:val="6"/>
  </w:num>
  <w:num w:numId="16">
    <w:abstractNumId w:val="1"/>
  </w:num>
  <w:num w:numId="17">
    <w:abstractNumId w:val="12"/>
  </w:num>
  <w:num w:numId="18">
    <w:abstractNumId w:val="16"/>
  </w:num>
  <w:num w:numId="19">
    <w:abstractNumId w:val="3"/>
  </w:num>
  <w:num w:numId="20">
    <w:abstractNumId w:val="23"/>
  </w:num>
  <w:num w:numId="21">
    <w:abstractNumId w:val="20"/>
  </w:num>
  <w:num w:numId="22">
    <w:abstractNumId w:val="10"/>
  </w:num>
  <w:num w:numId="23">
    <w:abstractNumId w:val="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78"/>
    <w:rsid w:val="00005009"/>
    <w:rsid w:val="00006492"/>
    <w:rsid w:val="00014BDD"/>
    <w:rsid w:val="00023137"/>
    <w:rsid w:val="00024B04"/>
    <w:rsid w:val="000273C0"/>
    <w:rsid w:val="0004111D"/>
    <w:rsid w:val="0004647E"/>
    <w:rsid w:val="00056C96"/>
    <w:rsid w:val="00070470"/>
    <w:rsid w:val="00071606"/>
    <w:rsid w:val="0008339C"/>
    <w:rsid w:val="00093547"/>
    <w:rsid w:val="000B73AE"/>
    <w:rsid w:val="000C64FB"/>
    <w:rsid w:val="000E0DA9"/>
    <w:rsid w:val="000E144F"/>
    <w:rsid w:val="000F2069"/>
    <w:rsid w:val="000F27CC"/>
    <w:rsid w:val="000F60EE"/>
    <w:rsid w:val="001003A3"/>
    <w:rsid w:val="00104C00"/>
    <w:rsid w:val="0011069A"/>
    <w:rsid w:val="001220DE"/>
    <w:rsid w:val="00151A32"/>
    <w:rsid w:val="00195801"/>
    <w:rsid w:val="001A3D5B"/>
    <w:rsid w:val="001A6800"/>
    <w:rsid w:val="001B15E9"/>
    <w:rsid w:val="001C00F9"/>
    <w:rsid w:val="001C1C05"/>
    <w:rsid w:val="001D2571"/>
    <w:rsid w:val="001D3422"/>
    <w:rsid w:val="001F391B"/>
    <w:rsid w:val="00203B84"/>
    <w:rsid w:val="002418C4"/>
    <w:rsid w:val="002500B7"/>
    <w:rsid w:val="00252ECF"/>
    <w:rsid w:val="002531D1"/>
    <w:rsid w:val="00256AC4"/>
    <w:rsid w:val="00260BF4"/>
    <w:rsid w:val="002678A5"/>
    <w:rsid w:val="002726F2"/>
    <w:rsid w:val="00273F5C"/>
    <w:rsid w:val="002808CC"/>
    <w:rsid w:val="002912FD"/>
    <w:rsid w:val="002A53E9"/>
    <w:rsid w:val="002A53F2"/>
    <w:rsid w:val="002C062D"/>
    <w:rsid w:val="002D4557"/>
    <w:rsid w:val="002E506E"/>
    <w:rsid w:val="002E68A2"/>
    <w:rsid w:val="002F525D"/>
    <w:rsid w:val="00326315"/>
    <w:rsid w:val="00341748"/>
    <w:rsid w:val="003604A6"/>
    <w:rsid w:val="00374230"/>
    <w:rsid w:val="00377382"/>
    <w:rsid w:val="0039223D"/>
    <w:rsid w:val="003A0F3F"/>
    <w:rsid w:val="003A6825"/>
    <w:rsid w:val="003A7204"/>
    <w:rsid w:val="003B7A6E"/>
    <w:rsid w:val="003C21AF"/>
    <w:rsid w:val="003C3819"/>
    <w:rsid w:val="004140B7"/>
    <w:rsid w:val="00421B93"/>
    <w:rsid w:val="004306A8"/>
    <w:rsid w:val="004535AB"/>
    <w:rsid w:val="004841FB"/>
    <w:rsid w:val="00484283"/>
    <w:rsid w:val="00486269"/>
    <w:rsid w:val="004A45B6"/>
    <w:rsid w:val="004B267C"/>
    <w:rsid w:val="004B629F"/>
    <w:rsid w:val="004C3114"/>
    <w:rsid w:val="004D33ED"/>
    <w:rsid w:val="004E42F2"/>
    <w:rsid w:val="00520C32"/>
    <w:rsid w:val="00533E24"/>
    <w:rsid w:val="00546819"/>
    <w:rsid w:val="005637CD"/>
    <w:rsid w:val="00572AF6"/>
    <w:rsid w:val="0058079C"/>
    <w:rsid w:val="005941FA"/>
    <w:rsid w:val="005A0CFE"/>
    <w:rsid w:val="005A38AD"/>
    <w:rsid w:val="005A5EBF"/>
    <w:rsid w:val="005B2536"/>
    <w:rsid w:val="005C6CDD"/>
    <w:rsid w:val="005F0FA0"/>
    <w:rsid w:val="0060301E"/>
    <w:rsid w:val="00605EDC"/>
    <w:rsid w:val="006061A3"/>
    <w:rsid w:val="006137F0"/>
    <w:rsid w:val="00631ED8"/>
    <w:rsid w:val="006557C0"/>
    <w:rsid w:val="006628A1"/>
    <w:rsid w:val="00675F63"/>
    <w:rsid w:val="00692E16"/>
    <w:rsid w:val="006958FF"/>
    <w:rsid w:val="006C3FE7"/>
    <w:rsid w:val="006D368D"/>
    <w:rsid w:val="006E615D"/>
    <w:rsid w:val="006E6F81"/>
    <w:rsid w:val="006F0B11"/>
    <w:rsid w:val="00703401"/>
    <w:rsid w:val="007200D7"/>
    <w:rsid w:val="00721406"/>
    <w:rsid w:val="00734464"/>
    <w:rsid w:val="00735AC5"/>
    <w:rsid w:val="00736CD8"/>
    <w:rsid w:val="0074755B"/>
    <w:rsid w:val="00747E44"/>
    <w:rsid w:val="0075759A"/>
    <w:rsid w:val="00761478"/>
    <w:rsid w:val="00763292"/>
    <w:rsid w:val="0077329C"/>
    <w:rsid w:val="00792B1D"/>
    <w:rsid w:val="00795912"/>
    <w:rsid w:val="007A09EB"/>
    <w:rsid w:val="007B1BCB"/>
    <w:rsid w:val="007B2250"/>
    <w:rsid w:val="007C2BA4"/>
    <w:rsid w:val="007D2ADF"/>
    <w:rsid w:val="007E3AD3"/>
    <w:rsid w:val="007E45F5"/>
    <w:rsid w:val="007F5961"/>
    <w:rsid w:val="007F7552"/>
    <w:rsid w:val="00810B27"/>
    <w:rsid w:val="0081220F"/>
    <w:rsid w:val="00822B45"/>
    <w:rsid w:val="008346C0"/>
    <w:rsid w:val="00836891"/>
    <w:rsid w:val="008411D6"/>
    <w:rsid w:val="0084374C"/>
    <w:rsid w:val="00844409"/>
    <w:rsid w:val="00871998"/>
    <w:rsid w:val="00884E97"/>
    <w:rsid w:val="008925C0"/>
    <w:rsid w:val="008957E0"/>
    <w:rsid w:val="008A1B48"/>
    <w:rsid w:val="008A7ABE"/>
    <w:rsid w:val="008C0542"/>
    <w:rsid w:val="008C7031"/>
    <w:rsid w:val="008D32D7"/>
    <w:rsid w:val="008E3792"/>
    <w:rsid w:val="008E4172"/>
    <w:rsid w:val="008E5EF4"/>
    <w:rsid w:val="008F50A4"/>
    <w:rsid w:val="009016C0"/>
    <w:rsid w:val="0092096A"/>
    <w:rsid w:val="009235EE"/>
    <w:rsid w:val="009263EC"/>
    <w:rsid w:val="0093626C"/>
    <w:rsid w:val="009441E7"/>
    <w:rsid w:val="00985887"/>
    <w:rsid w:val="00992618"/>
    <w:rsid w:val="009937D6"/>
    <w:rsid w:val="009B3042"/>
    <w:rsid w:val="009B74AD"/>
    <w:rsid w:val="009F2E6A"/>
    <w:rsid w:val="009F3FE0"/>
    <w:rsid w:val="009F59A1"/>
    <w:rsid w:val="00A25FBD"/>
    <w:rsid w:val="00A31DB2"/>
    <w:rsid w:val="00A41140"/>
    <w:rsid w:val="00A60999"/>
    <w:rsid w:val="00AA2BE0"/>
    <w:rsid w:val="00AA352E"/>
    <w:rsid w:val="00AA368E"/>
    <w:rsid w:val="00AA6C53"/>
    <w:rsid w:val="00AC7796"/>
    <w:rsid w:val="00AE1DC3"/>
    <w:rsid w:val="00AE366B"/>
    <w:rsid w:val="00AF4B88"/>
    <w:rsid w:val="00B376BD"/>
    <w:rsid w:val="00B37A87"/>
    <w:rsid w:val="00B52763"/>
    <w:rsid w:val="00B53886"/>
    <w:rsid w:val="00B73C51"/>
    <w:rsid w:val="00B82585"/>
    <w:rsid w:val="00B84B68"/>
    <w:rsid w:val="00B968F6"/>
    <w:rsid w:val="00BA58AE"/>
    <w:rsid w:val="00BB6B32"/>
    <w:rsid w:val="00BB7488"/>
    <w:rsid w:val="00BC01E8"/>
    <w:rsid w:val="00BC19AA"/>
    <w:rsid w:val="00BC7AF1"/>
    <w:rsid w:val="00BC7E04"/>
    <w:rsid w:val="00BE0A00"/>
    <w:rsid w:val="00BE3438"/>
    <w:rsid w:val="00BE7688"/>
    <w:rsid w:val="00BF115C"/>
    <w:rsid w:val="00C11B81"/>
    <w:rsid w:val="00C13D70"/>
    <w:rsid w:val="00C15728"/>
    <w:rsid w:val="00C2127C"/>
    <w:rsid w:val="00C23509"/>
    <w:rsid w:val="00C24746"/>
    <w:rsid w:val="00C33873"/>
    <w:rsid w:val="00C411EE"/>
    <w:rsid w:val="00C46CEA"/>
    <w:rsid w:val="00C501C2"/>
    <w:rsid w:val="00C517A8"/>
    <w:rsid w:val="00C53086"/>
    <w:rsid w:val="00C872FC"/>
    <w:rsid w:val="00CA3422"/>
    <w:rsid w:val="00CA4241"/>
    <w:rsid w:val="00CD121B"/>
    <w:rsid w:val="00CD536F"/>
    <w:rsid w:val="00CD7522"/>
    <w:rsid w:val="00CF20DA"/>
    <w:rsid w:val="00D16E83"/>
    <w:rsid w:val="00D25C63"/>
    <w:rsid w:val="00D30A64"/>
    <w:rsid w:val="00D34280"/>
    <w:rsid w:val="00D34DB3"/>
    <w:rsid w:val="00D53EB3"/>
    <w:rsid w:val="00D569D2"/>
    <w:rsid w:val="00D614C9"/>
    <w:rsid w:val="00D920F7"/>
    <w:rsid w:val="00D96590"/>
    <w:rsid w:val="00DA2A64"/>
    <w:rsid w:val="00DA2BF7"/>
    <w:rsid w:val="00DA3B68"/>
    <w:rsid w:val="00DA464F"/>
    <w:rsid w:val="00DA4A78"/>
    <w:rsid w:val="00DE4F3D"/>
    <w:rsid w:val="00DE621A"/>
    <w:rsid w:val="00E11F70"/>
    <w:rsid w:val="00E217AD"/>
    <w:rsid w:val="00E24659"/>
    <w:rsid w:val="00E24F7C"/>
    <w:rsid w:val="00E300DE"/>
    <w:rsid w:val="00E34C9A"/>
    <w:rsid w:val="00E35464"/>
    <w:rsid w:val="00E44E08"/>
    <w:rsid w:val="00E4696D"/>
    <w:rsid w:val="00E46D1C"/>
    <w:rsid w:val="00E5098F"/>
    <w:rsid w:val="00E512ED"/>
    <w:rsid w:val="00E60F77"/>
    <w:rsid w:val="00E83210"/>
    <w:rsid w:val="00E917F0"/>
    <w:rsid w:val="00ED0EBA"/>
    <w:rsid w:val="00ED1E4B"/>
    <w:rsid w:val="00EE16E1"/>
    <w:rsid w:val="00EE32BA"/>
    <w:rsid w:val="00EE7527"/>
    <w:rsid w:val="00EF34E6"/>
    <w:rsid w:val="00F03F0D"/>
    <w:rsid w:val="00F279EA"/>
    <w:rsid w:val="00F50DFF"/>
    <w:rsid w:val="00F70522"/>
    <w:rsid w:val="00F70DD5"/>
    <w:rsid w:val="00F77557"/>
    <w:rsid w:val="00F77CD4"/>
    <w:rsid w:val="00FA734D"/>
    <w:rsid w:val="00FB3959"/>
    <w:rsid w:val="00FC2B4D"/>
    <w:rsid w:val="00FD37E3"/>
    <w:rsid w:val="00FF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7199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77557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F775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77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5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775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7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775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7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34C9A"/>
    <w:pPr>
      <w:ind w:left="720"/>
      <w:contextualSpacing/>
    </w:pPr>
  </w:style>
  <w:style w:type="character" w:customStyle="1" w:styleId="ab">
    <w:name w:val="Гипертекстовая ссылка"/>
    <w:basedOn w:val="a0"/>
    <w:uiPriority w:val="99"/>
    <w:rsid w:val="00484283"/>
    <w:rPr>
      <w:b w:val="0"/>
      <w:bCs w:val="0"/>
      <w:color w:val="008000"/>
    </w:rPr>
  </w:style>
  <w:style w:type="paragraph" w:customStyle="1" w:styleId="ConsPlusTitle">
    <w:name w:val="ConsPlusTitle"/>
    <w:rsid w:val="00C13D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BC7E0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BC7E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аголовок статьи"/>
    <w:basedOn w:val="a"/>
    <w:next w:val="a"/>
    <w:uiPriority w:val="99"/>
    <w:rsid w:val="000F60EE"/>
    <w:pPr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paragraph" w:styleId="af">
    <w:name w:val="Title"/>
    <w:basedOn w:val="a"/>
    <w:link w:val="af0"/>
    <w:qFormat/>
    <w:rsid w:val="003C21AF"/>
    <w:pPr>
      <w:jc w:val="center"/>
    </w:pPr>
    <w:rPr>
      <w:b/>
      <w:sz w:val="26"/>
      <w:szCs w:val="24"/>
    </w:rPr>
  </w:style>
  <w:style w:type="character" w:customStyle="1" w:styleId="af0">
    <w:name w:val="Название Знак"/>
    <w:basedOn w:val="a0"/>
    <w:link w:val="af"/>
    <w:rsid w:val="003C21AF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FontStyle11">
    <w:name w:val="Font Style11"/>
    <w:rsid w:val="00605EDC"/>
    <w:rPr>
      <w:rFonts w:ascii="Times New Roman" w:hAnsi="Times New Roman" w:cs="Times New Roman" w:hint="default"/>
      <w:b/>
      <w:bCs/>
      <w:sz w:val="22"/>
      <w:szCs w:val="22"/>
    </w:rPr>
  </w:style>
  <w:style w:type="paragraph" w:styleId="af1">
    <w:name w:val="Body Text Indent"/>
    <w:basedOn w:val="a"/>
    <w:link w:val="af2"/>
    <w:uiPriority w:val="99"/>
    <w:unhideWhenUsed/>
    <w:rsid w:val="00E24F7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E24F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71998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f3">
    <w:name w:val="Normal (Web)"/>
    <w:basedOn w:val="a"/>
    <w:uiPriority w:val="99"/>
    <w:unhideWhenUsed/>
    <w:rsid w:val="005637CD"/>
    <w:pPr>
      <w:spacing w:before="100" w:beforeAutospacing="1" w:after="100" w:afterAutospacing="1"/>
    </w:pPr>
    <w:rPr>
      <w:sz w:val="24"/>
      <w:szCs w:val="24"/>
    </w:rPr>
  </w:style>
  <w:style w:type="table" w:styleId="af4">
    <w:name w:val="Table Grid"/>
    <w:basedOn w:val="a1"/>
    <w:uiPriority w:val="59"/>
    <w:rsid w:val="008E5E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E5E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Emphasis"/>
    <w:uiPriority w:val="20"/>
    <w:qFormat/>
    <w:rsid w:val="00AA6C53"/>
    <w:rPr>
      <w:i/>
      <w:iCs/>
    </w:rPr>
  </w:style>
  <w:style w:type="paragraph" w:styleId="af6">
    <w:name w:val="footnote text"/>
    <w:basedOn w:val="a"/>
    <w:link w:val="af7"/>
    <w:uiPriority w:val="99"/>
    <w:rsid w:val="00FB3959"/>
    <w:pPr>
      <w:spacing w:line="242" w:lineRule="auto"/>
      <w:ind w:firstLine="539"/>
      <w:jc w:val="both"/>
    </w:pPr>
  </w:style>
  <w:style w:type="character" w:customStyle="1" w:styleId="af7">
    <w:name w:val="Текст сноски Знак"/>
    <w:basedOn w:val="a0"/>
    <w:link w:val="af6"/>
    <w:uiPriority w:val="99"/>
    <w:rsid w:val="00FB39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unhideWhenUsed/>
    <w:rsid w:val="002F525D"/>
    <w:rPr>
      <w:vertAlign w:val="superscript"/>
    </w:rPr>
  </w:style>
  <w:style w:type="paragraph" w:customStyle="1" w:styleId="s1">
    <w:name w:val="s_1"/>
    <w:basedOn w:val="a"/>
    <w:rsid w:val="00A31DB2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675F63"/>
    <w:pPr>
      <w:spacing w:after="120" w:line="480" w:lineRule="auto"/>
    </w:pPr>
    <w:rPr>
      <w:rFonts w:ascii="Calibri" w:hAnsi="Calibri" w:cs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675F63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7199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77557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F775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77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5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775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7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775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7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34C9A"/>
    <w:pPr>
      <w:ind w:left="720"/>
      <w:contextualSpacing/>
    </w:pPr>
  </w:style>
  <w:style w:type="character" w:customStyle="1" w:styleId="ab">
    <w:name w:val="Гипертекстовая ссылка"/>
    <w:basedOn w:val="a0"/>
    <w:uiPriority w:val="99"/>
    <w:rsid w:val="00484283"/>
    <w:rPr>
      <w:b w:val="0"/>
      <w:bCs w:val="0"/>
      <w:color w:val="008000"/>
    </w:rPr>
  </w:style>
  <w:style w:type="paragraph" w:customStyle="1" w:styleId="ConsPlusTitle">
    <w:name w:val="ConsPlusTitle"/>
    <w:rsid w:val="00C13D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BC7E0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BC7E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аголовок статьи"/>
    <w:basedOn w:val="a"/>
    <w:next w:val="a"/>
    <w:uiPriority w:val="99"/>
    <w:rsid w:val="000F60EE"/>
    <w:pPr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paragraph" w:styleId="af">
    <w:name w:val="Title"/>
    <w:basedOn w:val="a"/>
    <w:link w:val="af0"/>
    <w:qFormat/>
    <w:rsid w:val="003C21AF"/>
    <w:pPr>
      <w:jc w:val="center"/>
    </w:pPr>
    <w:rPr>
      <w:b/>
      <w:sz w:val="26"/>
      <w:szCs w:val="24"/>
    </w:rPr>
  </w:style>
  <w:style w:type="character" w:customStyle="1" w:styleId="af0">
    <w:name w:val="Название Знак"/>
    <w:basedOn w:val="a0"/>
    <w:link w:val="af"/>
    <w:rsid w:val="003C21AF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FontStyle11">
    <w:name w:val="Font Style11"/>
    <w:rsid w:val="00605EDC"/>
    <w:rPr>
      <w:rFonts w:ascii="Times New Roman" w:hAnsi="Times New Roman" w:cs="Times New Roman" w:hint="default"/>
      <w:b/>
      <w:bCs/>
      <w:sz w:val="22"/>
      <w:szCs w:val="22"/>
    </w:rPr>
  </w:style>
  <w:style w:type="paragraph" w:styleId="af1">
    <w:name w:val="Body Text Indent"/>
    <w:basedOn w:val="a"/>
    <w:link w:val="af2"/>
    <w:uiPriority w:val="99"/>
    <w:unhideWhenUsed/>
    <w:rsid w:val="00E24F7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E24F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71998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f3">
    <w:name w:val="Normal (Web)"/>
    <w:basedOn w:val="a"/>
    <w:uiPriority w:val="99"/>
    <w:unhideWhenUsed/>
    <w:rsid w:val="005637CD"/>
    <w:pPr>
      <w:spacing w:before="100" w:beforeAutospacing="1" w:after="100" w:afterAutospacing="1"/>
    </w:pPr>
    <w:rPr>
      <w:sz w:val="24"/>
      <w:szCs w:val="24"/>
    </w:rPr>
  </w:style>
  <w:style w:type="table" w:styleId="af4">
    <w:name w:val="Table Grid"/>
    <w:basedOn w:val="a1"/>
    <w:uiPriority w:val="59"/>
    <w:rsid w:val="008E5E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E5E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Emphasis"/>
    <w:uiPriority w:val="20"/>
    <w:qFormat/>
    <w:rsid w:val="00AA6C53"/>
    <w:rPr>
      <w:i/>
      <w:iCs/>
    </w:rPr>
  </w:style>
  <w:style w:type="paragraph" w:styleId="af6">
    <w:name w:val="footnote text"/>
    <w:basedOn w:val="a"/>
    <w:link w:val="af7"/>
    <w:uiPriority w:val="99"/>
    <w:rsid w:val="00FB3959"/>
    <w:pPr>
      <w:spacing w:line="242" w:lineRule="auto"/>
      <w:ind w:firstLine="539"/>
      <w:jc w:val="both"/>
    </w:pPr>
  </w:style>
  <w:style w:type="character" w:customStyle="1" w:styleId="af7">
    <w:name w:val="Текст сноски Знак"/>
    <w:basedOn w:val="a0"/>
    <w:link w:val="af6"/>
    <w:uiPriority w:val="99"/>
    <w:rsid w:val="00FB39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unhideWhenUsed/>
    <w:rsid w:val="002F525D"/>
    <w:rPr>
      <w:vertAlign w:val="superscript"/>
    </w:rPr>
  </w:style>
  <w:style w:type="paragraph" w:customStyle="1" w:styleId="s1">
    <w:name w:val="s_1"/>
    <w:basedOn w:val="a"/>
    <w:rsid w:val="00A31DB2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675F63"/>
    <w:pPr>
      <w:spacing w:after="120" w:line="480" w:lineRule="auto"/>
    </w:pPr>
    <w:rPr>
      <w:rFonts w:ascii="Calibri" w:hAnsi="Calibri" w:cs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675F63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9E799-D8C2-4B6B-B173-30E21C527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cp:lastPrinted>2021-03-22T05:33:00Z</cp:lastPrinted>
  <dcterms:created xsi:type="dcterms:W3CDTF">2022-05-14T05:03:00Z</dcterms:created>
  <dcterms:modified xsi:type="dcterms:W3CDTF">2022-05-14T05:12:00Z</dcterms:modified>
</cp:coreProperties>
</file>